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6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30" w:color="auto" w:fill="auto"/>
        <w:tblLook w:val="04A0" w:firstRow="1" w:lastRow="0" w:firstColumn="1" w:lastColumn="0" w:noHBand="0" w:noVBand="1"/>
      </w:tblPr>
      <w:tblGrid>
        <w:gridCol w:w="10762"/>
      </w:tblGrid>
      <w:tr w:rsidR="00180843" w:rsidTr="0042145B">
        <w:trPr>
          <w:trHeight w:val="683"/>
          <w:jc w:val="center"/>
        </w:trPr>
        <w:tc>
          <w:tcPr>
            <w:tcW w:w="10762" w:type="dxa"/>
            <w:shd w:val="pct30" w:color="auto" w:fill="auto"/>
            <w:vAlign w:val="center"/>
          </w:tcPr>
          <w:p w:rsidR="00180843" w:rsidRDefault="00180843" w:rsidP="00A15E44">
            <w:pPr>
              <w:jc w:val="center"/>
            </w:pPr>
            <w:r w:rsidRPr="00180843">
              <w:rPr>
                <w:sz w:val="48"/>
              </w:rPr>
              <w:t>LE TRI-RAQUETTE</w:t>
            </w:r>
            <w:r w:rsidR="00114EE4">
              <w:rPr>
                <w:sz w:val="48"/>
              </w:rPr>
              <w:t>S</w:t>
            </w:r>
          </w:p>
        </w:tc>
      </w:tr>
    </w:tbl>
    <w:p w:rsidR="00180843" w:rsidRDefault="00180843" w:rsidP="00DB3723">
      <w:pPr>
        <w:spacing w:after="0" w:line="240" w:lineRule="auto"/>
        <w:jc w:val="both"/>
      </w:pPr>
    </w:p>
    <w:p w:rsidR="00180843" w:rsidRDefault="00180843" w:rsidP="00DB3723">
      <w:pPr>
        <w:spacing w:after="0" w:line="240" w:lineRule="auto"/>
        <w:jc w:val="both"/>
      </w:pPr>
    </w:p>
    <w:p w:rsidR="00180843" w:rsidRDefault="00180843" w:rsidP="00A15E44">
      <w:pPr>
        <w:spacing w:after="0" w:line="240" w:lineRule="auto"/>
        <w:jc w:val="center"/>
      </w:pPr>
      <w:r w:rsidRPr="00180843">
        <w:rPr>
          <w:b/>
          <w:sz w:val="32"/>
          <w:u w:val="single"/>
        </w:rPr>
        <w:t>RÈGLES GÉNÉRALES</w:t>
      </w:r>
      <w:r w:rsidRPr="00180843">
        <w:rPr>
          <w:sz w:val="32"/>
        </w:rPr>
        <w:t> </w:t>
      </w:r>
      <w:r>
        <w:t>:</w:t>
      </w:r>
    </w:p>
    <w:p w:rsidR="00195AEB" w:rsidRPr="00352BDF" w:rsidRDefault="00195AEB" w:rsidP="00DB3723">
      <w:pPr>
        <w:spacing w:after="0" w:line="240" w:lineRule="auto"/>
        <w:jc w:val="both"/>
        <w:rPr>
          <w:sz w:val="18"/>
        </w:rPr>
      </w:pPr>
    </w:p>
    <w:p w:rsidR="00180843" w:rsidRDefault="00180843" w:rsidP="00DB3723">
      <w:pPr>
        <w:spacing w:after="0" w:line="240" w:lineRule="auto"/>
        <w:jc w:val="both"/>
      </w:pPr>
    </w:p>
    <w:tbl>
      <w:tblPr>
        <w:tblStyle w:val="Grilledutableau"/>
        <w:tblpPr w:leftFromText="141" w:rightFromText="141" w:vertAnchor="text" w:horzAnchor="margin" w:tblpXSpec="center" w:tblpY="-22"/>
        <w:tblW w:w="108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810"/>
      </w:tblGrid>
      <w:tr w:rsidR="00195AEB" w:rsidRPr="00195AEB" w:rsidTr="00195AEB">
        <w:trPr>
          <w:trHeight w:val="372"/>
        </w:trPr>
        <w:tc>
          <w:tcPr>
            <w:tcW w:w="10810" w:type="dxa"/>
            <w:shd w:val="pct15" w:color="auto" w:fill="auto"/>
            <w:vAlign w:val="center"/>
          </w:tcPr>
          <w:p w:rsidR="00195AEB" w:rsidRPr="00195AEB" w:rsidRDefault="00195AEB" w:rsidP="001763E8">
            <w:pPr>
              <w:jc w:val="both"/>
              <w:rPr>
                <w:b/>
                <w:sz w:val="24"/>
              </w:rPr>
            </w:pPr>
            <w:r w:rsidRPr="00195AEB">
              <w:rPr>
                <w:b/>
                <w:sz w:val="24"/>
              </w:rPr>
              <w:t>A</w:t>
            </w:r>
            <w:r w:rsidR="001763E8">
              <w:rPr>
                <w:b/>
                <w:sz w:val="24"/>
              </w:rPr>
              <w:t>RTICLE 1 : PRINCIPE GÉNÉRAL</w:t>
            </w:r>
          </w:p>
        </w:tc>
      </w:tr>
    </w:tbl>
    <w:p w:rsidR="0042145B" w:rsidRDefault="00A36B7F" w:rsidP="00DB3723">
      <w:pPr>
        <w:spacing w:after="0" w:line="240" w:lineRule="auto"/>
        <w:jc w:val="both"/>
      </w:pPr>
      <w:r>
        <w:t>Le tri-raquette</w:t>
      </w:r>
      <w:r w:rsidR="00114EE4">
        <w:t>s</w:t>
      </w:r>
      <w:r>
        <w:t xml:space="preserve"> s’inscrit dans la continuité </w:t>
      </w:r>
      <w:proofErr w:type="gramStart"/>
      <w:r>
        <w:t>du tri-sport</w:t>
      </w:r>
      <w:r w:rsidR="00114EE4">
        <w:t>s</w:t>
      </w:r>
      <w:proofErr w:type="gramEnd"/>
      <w:r>
        <w:t xml:space="preserve"> et s’adresse aux benjamins et minimes filles et garçons licenciés conformément aux règlements généraux.</w:t>
      </w:r>
    </w:p>
    <w:p w:rsidR="00A36B7F" w:rsidRDefault="00A36B7F" w:rsidP="00DB3723">
      <w:pPr>
        <w:spacing w:after="0" w:line="240" w:lineRule="auto"/>
        <w:jc w:val="both"/>
      </w:pPr>
    </w:p>
    <w:p w:rsidR="00A36B7F" w:rsidRDefault="00A36B7F" w:rsidP="00DB3723">
      <w:pPr>
        <w:spacing w:after="0" w:line="240" w:lineRule="auto"/>
        <w:jc w:val="both"/>
      </w:pPr>
      <w:r>
        <w:t>Le tri-raquette</w:t>
      </w:r>
      <w:r w:rsidR="00114EE4">
        <w:t>s</w:t>
      </w:r>
      <w:r>
        <w:t xml:space="preserve"> s’inspire du racketlon, discipline sportive émergente au niveau national et international. </w:t>
      </w:r>
    </w:p>
    <w:p w:rsidR="00A36B7F" w:rsidRDefault="00A36B7F" w:rsidP="00DB3723">
      <w:pPr>
        <w:spacing w:after="0" w:line="240" w:lineRule="auto"/>
        <w:jc w:val="both"/>
      </w:pPr>
    </w:p>
    <w:p w:rsidR="00A36B7F" w:rsidRDefault="00A36B7F" w:rsidP="00DB3723">
      <w:pPr>
        <w:spacing w:after="0" w:line="240" w:lineRule="auto"/>
        <w:jc w:val="both"/>
      </w:pPr>
      <w:r>
        <w:t>Les élèves joueront dans trois sports de raquet</w:t>
      </w:r>
      <w:r w:rsidR="0046340D">
        <w:t>te différents : tennis de table puis</w:t>
      </w:r>
      <w:r>
        <w:t xml:space="preserve"> </w:t>
      </w:r>
      <w:r w:rsidR="00114EE4">
        <w:t>badminton</w:t>
      </w:r>
      <w:r w:rsidR="00114EE4">
        <w:t xml:space="preserve"> </w:t>
      </w:r>
      <w:r w:rsidR="0046340D">
        <w:t xml:space="preserve">et enfin </w:t>
      </w:r>
      <w:r w:rsidR="00114EE4">
        <w:t xml:space="preserve">mini-tennis </w:t>
      </w:r>
      <w:r w:rsidR="00195AEB">
        <w:t xml:space="preserve">dans un seul match </w:t>
      </w:r>
      <w:r>
        <w:t xml:space="preserve">où tous les points compteront </w:t>
      </w:r>
      <w:r w:rsidR="00195AEB">
        <w:t>à la fois en simple mais également en double.</w:t>
      </w:r>
      <w:r>
        <w:t xml:space="preserve">  </w:t>
      </w:r>
    </w:p>
    <w:p w:rsidR="004E364B" w:rsidRPr="00352BDF" w:rsidRDefault="004E364B" w:rsidP="00DB3723">
      <w:pPr>
        <w:spacing w:after="0" w:line="240" w:lineRule="auto"/>
        <w:jc w:val="both"/>
        <w:rPr>
          <w:b/>
          <w:sz w:val="18"/>
        </w:rPr>
      </w:pPr>
    </w:p>
    <w:p w:rsidR="00195AEB" w:rsidRDefault="00195AEB" w:rsidP="00DB3723">
      <w:pPr>
        <w:spacing w:after="0" w:line="240" w:lineRule="auto"/>
        <w:jc w:val="both"/>
        <w:rPr>
          <w:b/>
          <w:sz w:val="24"/>
        </w:rPr>
      </w:pPr>
    </w:p>
    <w:tbl>
      <w:tblPr>
        <w:tblStyle w:val="Grilledutableau"/>
        <w:tblpPr w:leftFromText="141" w:rightFromText="141" w:vertAnchor="text" w:horzAnchor="margin" w:tblpXSpec="center" w:tblpY="-22"/>
        <w:tblW w:w="108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810"/>
      </w:tblGrid>
      <w:tr w:rsidR="00195AEB" w:rsidRPr="00195AEB" w:rsidTr="007E2AA5">
        <w:trPr>
          <w:trHeight w:val="372"/>
        </w:trPr>
        <w:tc>
          <w:tcPr>
            <w:tcW w:w="10810" w:type="dxa"/>
            <w:shd w:val="pct15" w:color="auto" w:fill="auto"/>
            <w:vAlign w:val="center"/>
          </w:tcPr>
          <w:p w:rsidR="00195AEB" w:rsidRPr="00195AEB" w:rsidRDefault="00195AEB" w:rsidP="001763E8">
            <w:pPr>
              <w:jc w:val="both"/>
              <w:rPr>
                <w:b/>
                <w:sz w:val="24"/>
              </w:rPr>
            </w:pPr>
            <w:r w:rsidRPr="00195AEB">
              <w:rPr>
                <w:b/>
                <w:sz w:val="24"/>
              </w:rPr>
              <w:t>A</w:t>
            </w:r>
            <w:r w:rsidR="001763E8">
              <w:rPr>
                <w:b/>
                <w:sz w:val="24"/>
              </w:rPr>
              <w:t>RTICLE 2 : LES OBJECTIFS</w:t>
            </w:r>
          </w:p>
        </w:tc>
      </w:tr>
    </w:tbl>
    <w:p w:rsidR="00195AEB" w:rsidRDefault="00195AEB" w:rsidP="00DB3723">
      <w:pPr>
        <w:spacing w:after="0" w:line="240" w:lineRule="auto"/>
        <w:jc w:val="both"/>
      </w:pPr>
      <w:r w:rsidRPr="00195AEB">
        <w:t xml:space="preserve">Cette </w:t>
      </w:r>
      <w:r>
        <w:t>compétition est organisée pour permettre aux benjamins et minimes la pratique polyvalente de sports de raquette.</w:t>
      </w:r>
    </w:p>
    <w:p w:rsidR="00A5214A" w:rsidRDefault="00A5214A" w:rsidP="00DB3723">
      <w:pPr>
        <w:spacing w:after="0" w:line="240" w:lineRule="auto"/>
        <w:jc w:val="both"/>
      </w:pPr>
    </w:p>
    <w:p w:rsidR="00A5214A" w:rsidRDefault="00A5214A" w:rsidP="00DB3723">
      <w:pPr>
        <w:spacing w:after="0" w:line="240" w:lineRule="auto"/>
        <w:jc w:val="both"/>
      </w:pPr>
      <w:r w:rsidRPr="00DB1A5F">
        <w:rPr>
          <w:u w:val="single"/>
        </w:rPr>
        <w:t>Dans cette formule, les objectifs poursuivis sont</w:t>
      </w:r>
      <w:r w:rsidR="00DB1A5F">
        <w:t> :</w:t>
      </w:r>
    </w:p>
    <w:p w:rsidR="00DB1A5F" w:rsidRDefault="00DB1A5F" w:rsidP="00DB3723">
      <w:pPr>
        <w:spacing w:after="0" w:line="240" w:lineRule="auto"/>
        <w:jc w:val="both"/>
      </w:pPr>
      <w:r>
        <w:t>-d’éviter l’élitisme et la spécialisation précoce mais de favoriser la polyvalence</w:t>
      </w:r>
    </w:p>
    <w:p w:rsidR="00DB1A5F" w:rsidRDefault="00DB1A5F" w:rsidP="00DB3723">
      <w:pPr>
        <w:spacing w:after="0" w:line="240" w:lineRule="auto"/>
        <w:jc w:val="both"/>
      </w:pPr>
      <w:r>
        <w:t>-de créer du lien entre les activités de même nature d’un point de vue tactique et stratégique</w:t>
      </w:r>
    </w:p>
    <w:p w:rsidR="00DB1A5F" w:rsidRDefault="00DB1A5F" w:rsidP="00DB3723">
      <w:pPr>
        <w:spacing w:after="0" w:line="240" w:lineRule="auto"/>
        <w:jc w:val="both"/>
      </w:pPr>
      <w:r>
        <w:t>-de se concentrer sur chaque point</w:t>
      </w:r>
    </w:p>
    <w:p w:rsidR="00DB1A5F" w:rsidRDefault="00DB1A5F" w:rsidP="00DB3723">
      <w:pPr>
        <w:spacing w:after="0" w:line="240" w:lineRule="auto"/>
        <w:jc w:val="both"/>
      </w:pPr>
      <w:r>
        <w:t>-de créer un esprit d’entraide entre les partenaires</w:t>
      </w:r>
      <w:r w:rsidR="002006DA">
        <w:t xml:space="preserve"> (mixité, handicap…)</w:t>
      </w:r>
    </w:p>
    <w:p w:rsidR="00DB1A5F" w:rsidRDefault="0012256F" w:rsidP="00DB3723">
      <w:pPr>
        <w:spacing w:after="0" w:line="240" w:lineRule="auto"/>
        <w:jc w:val="both"/>
      </w:pPr>
      <w:r>
        <w:t>-de mettre en valeur</w:t>
      </w:r>
      <w:r w:rsidR="00DB1A5F">
        <w:t xml:space="preserve"> les notions de fair-play, de respect des adversaires et de l’arbitre</w:t>
      </w:r>
    </w:p>
    <w:p w:rsidR="004E364B" w:rsidRPr="00352BDF" w:rsidRDefault="004E364B" w:rsidP="00DB3723">
      <w:pPr>
        <w:spacing w:after="0" w:line="240" w:lineRule="auto"/>
        <w:jc w:val="both"/>
        <w:rPr>
          <w:sz w:val="20"/>
        </w:rPr>
      </w:pPr>
    </w:p>
    <w:p w:rsidR="00DB1A5F" w:rsidRDefault="00DB1A5F" w:rsidP="00DB3723">
      <w:pPr>
        <w:spacing w:after="0" w:line="240" w:lineRule="auto"/>
        <w:jc w:val="both"/>
      </w:pPr>
    </w:p>
    <w:tbl>
      <w:tblPr>
        <w:tblStyle w:val="Grilledutableau"/>
        <w:tblpPr w:leftFromText="141" w:rightFromText="141" w:vertAnchor="text" w:horzAnchor="margin" w:tblpXSpec="center" w:tblpY="-22"/>
        <w:tblW w:w="108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810"/>
      </w:tblGrid>
      <w:tr w:rsidR="00DB1A5F" w:rsidRPr="00195AEB" w:rsidTr="007E2AA5">
        <w:trPr>
          <w:trHeight w:val="372"/>
        </w:trPr>
        <w:tc>
          <w:tcPr>
            <w:tcW w:w="10810" w:type="dxa"/>
            <w:shd w:val="pct15" w:color="auto" w:fill="auto"/>
            <w:vAlign w:val="center"/>
          </w:tcPr>
          <w:p w:rsidR="00DB1A5F" w:rsidRPr="00195AEB" w:rsidRDefault="00DB1A5F" w:rsidP="001763E8">
            <w:pPr>
              <w:jc w:val="both"/>
              <w:rPr>
                <w:b/>
                <w:sz w:val="24"/>
              </w:rPr>
            </w:pPr>
            <w:r w:rsidRPr="00195AEB">
              <w:rPr>
                <w:b/>
                <w:sz w:val="24"/>
              </w:rPr>
              <w:t>A</w:t>
            </w:r>
            <w:r w:rsidR="001763E8">
              <w:rPr>
                <w:b/>
                <w:sz w:val="24"/>
              </w:rPr>
              <w:t>RTICLE 3 : L’ORDRE DES RENCONTRES ET LES POINTS ATTRIBUÉS</w:t>
            </w:r>
          </w:p>
        </w:tc>
      </w:tr>
    </w:tbl>
    <w:p w:rsidR="001630D0" w:rsidRDefault="001630D0" w:rsidP="00DB3723">
      <w:pPr>
        <w:spacing w:after="0" w:line="240" w:lineRule="auto"/>
        <w:jc w:val="both"/>
      </w:pPr>
      <w:r>
        <w:t>Chaque équipe est composé</w:t>
      </w:r>
      <w:r w:rsidR="00352BDF">
        <w:t>e</w:t>
      </w:r>
      <w:r>
        <w:t xml:space="preserve"> de deux joueurs : un joueur 1 (étant le plus fort) et un joueur 2 (étant le moins fort)</w:t>
      </w:r>
      <w:r w:rsidR="007D50A4">
        <w:t xml:space="preserve"> dans chaque sport de raquette. Ainsi, les joueurs n°1 et n°2 </w:t>
      </w:r>
      <w:r w:rsidR="00F41433">
        <w:t>peuvent changer</w:t>
      </w:r>
      <w:r w:rsidR="007D50A4">
        <w:t xml:space="preserve"> en fonction des sports.</w:t>
      </w:r>
    </w:p>
    <w:p w:rsidR="001630D0" w:rsidRPr="00410AE5" w:rsidRDefault="001630D0" w:rsidP="00DB3723">
      <w:pPr>
        <w:spacing w:after="0" w:line="240" w:lineRule="auto"/>
        <w:jc w:val="both"/>
        <w:rPr>
          <w:sz w:val="16"/>
          <w:szCs w:val="16"/>
        </w:rPr>
      </w:pPr>
    </w:p>
    <w:p w:rsidR="00410AE5" w:rsidRDefault="005244C9" w:rsidP="00DB3723">
      <w:pPr>
        <w:spacing w:after="0" w:line="240" w:lineRule="auto"/>
        <w:jc w:val="both"/>
      </w:pPr>
      <w:r>
        <w:t xml:space="preserve">Les équipes s’affrontent </w:t>
      </w:r>
      <w:r w:rsidR="00410AE5">
        <w:t xml:space="preserve">dans trois sports </w:t>
      </w:r>
      <w:r>
        <w:t xml:space="preserve">sur </w:t>
      </w:r>
      <w:r w:rsidR="00E35077">
        <w:t>9</w:t>
      </w:r>
      <w:r w:rsidR="00114EE4">
        <w:t xml:space="preserve"> manches</w:t>
      </w:r>
      <w:r w:rsidR="00FE14FE">
        <w:t xml:space="preserve"> de 7</w:t>
      </w:r>
      <w:r w:rsidR="00410AE5">
        <w:t xml:space="preserve"> points </w:t>
      </w:r>
      <w:r w:rsidR="00114EE4">
        <w:t>(3 manches par sport ; 6 manches en simple et 3</w:t>
      </w:r>
      <w:r w:rsidR="00410AE5">
        <w:t xml:space="preserve"> en double</w:t>
      </w:r>
      <w:r w:rsidR="00E35077">
        <w:t>).</w:t>
      </w:r>
      <w:r w:rsidR="002922F1">
        <w:t xml:space="preserve"> </w:t>
      </w:r>
      <w:r w:rsidR="00114EE4">
        <w:t>La</w:t>
      </w:r>
      <w:r w:rsidR="00E35077">
        <w:t xml:space="preserve"> </w:t>
      </w:r>
      <w:r w:rsidR="00114EE4">
        <w:t>manche</w:t>
      </w:r>
      <w:r w:rsidR="00E35077">
        <w:t xml:space="preserve"> se gagne </w:t>
      </w:r>
      <w:r w:rsidR="00FE14FE">
        <w:t>en 7</w:t>
      </w:r>
      <w:r w:rsidR="00F41433">
        <w:t xml:space="preserve"> points sans point d’écart</w:t>
      </w:r>
      <w:r w:rsidR="002922F1">
        <w:t xml:space="preserve">. </w:t>
      </w:r>
      <w:r w:rsidR="00D524C9">
        <w:t xml:space="preserve">L’équipe totalisant le plus de points remporte le match. </w:t>
      </w:r>
      <w:r w:rsidR="00370EA5">
        <w:t xml:space="preserve">En cas d’égalité, un point en or est joué en double </w:t>
      </w:r>
      <w:r w:rsidR="00114EE4">
        <w:t>en mini-tennis.</w:t>
      </w:r>
    </w:p>
    <w:p w:rsidR="00410AE5" w:rsidRPr="00410AE5" w:rsidRDefault="00410AE5" w:rsidP="00DB3723">
      <w:pPr>
        <w:spacing w:after="0" w:line="240" w:lineRule="auto"/>
        <w:jc w:val="both"/>
        <w:rPr>
          <w:sz w:val="16"/>
          <w:szCs w:val="16"/>
        </w:rPr>
      </w:pPr>
    </w:p>
    <w:p w:rsidR="00DB1A5F" w:rsidRDefault="00335C65" w:rsidP="00DB3723">
      <w:pPr>
        <w:spacing w:after="0" w:line="240" w:lineRule="auto"/>
        <w:jc w:val="both"/>
      </w:pPr>
      <w:r>
        <w:t xml:space="preserve">Chaque match suit </w:t>
      </w:r>
      <w:r w:rsidRPr="00335C65">
        <w:t>l’ordre ci-dessous</w:t>
      </w:r>
      <w:r>
        <w:t> :</w:t>
      </w:r>
    </w:p>
    <w:p w:rsidR="001630D0" w:rsidRPr="00410AE5" w:rsidRDefault="001630D0" w:rsidP="00DB3723">
      <w:pPr>
        <w:spacing w:after="0" w:line="240" w:lineRule="auto"/>
        <w:jc w:val="both"/>
        <w:rPr>
          <w:sz w:val="16"/>
          <w:szCs w:val="16"/>
        </w:rPr>
      </w:pPr>
    </w:p>
    <w:p w:rsidR="001630D0" w:rsidRPr="00335C65" w:rsidRDefault="00A13452" w:rsidP="00DB372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E</w:t>
      </w:r>
      <w:r w:rsidR="00FE14FE">
        <w:rPr>
          <w:b/>
          <w:u w:val="single"/>
        </w:rPr>
        <w:t>n tennis de table : 3 sets de 7</w:t>
      </w:r>
      <w:r>
        <w:rPr>
          <w:b/>
          <w:u w:val="single"/>
        </w:rPr>
        <w:t xml:space="preserve"> points</w:t>
      </w:r>
    </w:p>
    <w:p w:rsidR="001630D0" w:rsidRDefault="0098050F" w:rsidP="00A13452">
      <w:pPr>
        <w:spacing w:after="0" w:line="240" w:lineRule="auto"/>
        <w:ind w:left="708" w:firstLine="708"/>
        <w:jc w:val="both"/>
      </w:pPr>
      <w:r>
        <w:t xml:space="preserve">1 </w:t>
      </w:r>
      <w:r w:rsidR="00335C65">
        <w:t>set</w:t>
      </w:r>
      <w:r w:rsidR="00A13452">
        <w:t xml:space="preserve"> : joueur 2 contre joueur 2</w:t>
      </w:r>
    </w:p>
    <w:p w:rsidR="00A13452" w:rsidRDefault="00A13452" w:rsidP="00A13452">
      <w:pPr>
        <w:spacing w:after="0" w:line="240" w:lineRule="auto"/>
        <w:ind w:left="1416"/>
        <w:jc w:val="both"/>
      </w:pPr>
      <w:r>
        <w:t>1 set : joueur 1 contre joueur 1</w:t>
      </w:r>
    </w:p>
    <w:p w:rsidR="00335C65" w:rsidRDefault="00A13452" w:rsidP="00DB3723">
      <w:pPr>
        <w:spacing w:after="0" w:line="240" w:lineRule="auto"/>
        <w:ind w:left="1416"/>
        <w:jc w:val="both"/>
      </w:pPr>
      <w:r>
        <w:t>1 set : en double</w:t>
      </w:r>
    </w:p>
    <w:p w:rsidR="001630D0" w:rsidRPr="00E35077" w:rsidRDefault="001630D0" w:rsidP="00DB3723">
      <w:pPr>
        <w:spacing w:after="0" w:line="240" w:lineRule="auto"/>
        <w:jc w:val="both"/>
        <w:rPr>
          <w:sz w:val="16"/>
        </w:rPr>
      </w:pPr>
    </w:p>
    <w:p w:rsidR="00114EE4" w:rsidRPr="00A13452" w:rsidRDefault="00114EE4" w:rsidP="00114EE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A13452">
        <w:rPr>
          <w:b/>
          <w:u w:val="single"/>
        </w:rPr>
        <w:t xml:space="preserve">En </w:t>
      </w:r>
      <w:r>
        <w:rPr>
          <w:b/>
          <w:u w:val="single"/>
        </w:rPr>
        <w:t>badminton : 3 sets de 7 points</w:t>
      </w:r>
    </w:p>
    <w:p w:rsidR="00114EE4" w:rsidRDefault="00114EE4" w:rsidP="00114EE4">
      <w:pPr>
        <w:pStyle w:val="Paragraphedeliste"/>
        <w:spacing w:after="0" w:line="240" w:lineRule="auto"/>
        <w:ind w:firstLine="696"/>
        <w:jc w:val="both"/>
      </w:pPr>
      <w:r>
        <w:t>1 set : joueur 2 contre joueur 2</w:t>
      </w:r>
    </w:p>
    <w:p w:rsidR="00114EE4" w:rsidRDefault="00114EE4" w:rsidP="00114EE4">
      <w:pPr>
        <w:spacing w:after="0" w:line="240" w:lineRule="auto"/>
        <w:ind w:left="1416"/>
        <w:jc w:val="both"/>
      </w:pPr>
      <w:r>
        <w:t>1 set : joueur 1 contre joueur 1</w:t>
      </w:r>
    </w:p>
    <w:p w:rsidR="00114EE4" w:rsidRDefault="00114EE4" w:rsidP="00114EE4">
      <w:pPr>
        <w:spacing w:after="0" w:line="240" w:lineRule="auto"/>
        <w:ind w:left="1416"/>
        <w:jc w:val="both"/>
      </w:pPr>
      <w:r>
        <w:t>1 set : en double</w:t>
      </w:r>
    </w:p>
    <w:p w:rsidR="00114EE4" w:rsidRDefault="00114EE4" w:rsidP="00114EE4">
      <w:pPr>
        <w:spacing w:after="0" w:line="240" w:lineRule="auto"/>
        <w:ind w:left="1416"/>
        <w:jc w:val="both"/>
      </w:pPr>
    </w:p>
    <w:p w:rsidR="001630D0" w:rsidRPr="00335C65" w:rsidRDefault="00A13452" w:rsidP="00DB372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En mini-tennis :</w:t>
      </w:r>
      <w:r w:rsidR="00FE14FE">
        <w:rPr>
          <w:b/>
          <w:u w:val="single"/>
        </w:rPr>
        <w:t xml:space="preserve"> 3 sets de 7</w:t>
      </w:r>
      <w:r>
        <w:rPr>
          <w:b/>
          <w:u w:val="single"/>
        </w:rPr>
        <w:t xml:space="preserve"> points</w:t>
      </w:r>
    </w:p>
    <w:p w:rsidR="00A13452" w:rsidRDefault="00A13452" w:rsidP="00A13452">
      <w:pPr>
        <w:spacing w:after="0" w:line="240" w:lineRule="auto"/>
        <w:ind w:left="1416"/>
        <w:jc w:val="both"/>
      </w:pPr>
      <w:r>
        <w:t>1 set : joueur 2 contre joueur 2</w:t>
      </w:r>
    </w:p>
    <w:p w:rsidR="00A13452" w:rsidRDefault="00A13452" w:rsidP="00A13452">
      <w:pPr>
        <w:spacing w:after="0" w:line="240" w:lineRule="auto"/>
        <w:ind w:left="1416"/>
        <w:jc w:val="both"/>
      </w:pPr>
      <w:r>
        <w:t>1 set : joueur 1 contre joueur 1</w:t>
      </w:r>
    </w:p>
    <w:p w:rsidR="00A13452" w:rsidRPr="00114EE4" w:rsidRDefault="00E35077" w:rsidP="00114EE4">
      <w:pPr>
        <w:spacing w:after="0" w:line="240" w:lineRule="auto"/>
        <w:ind w:left="1416"/>
        <w:jc w:val="both"/>
      </w:pPr>
      <w:r>
        <w:t>1 set : en double</w:t>
      </w:r>
    </w:p>
    <w:p w:rsidR="004E364B" w:rsidRPr="001763E8" w:rsidRDefault="004E364B" w:rsidP="00A15E44">
      <w:pPr>
        <w:spacing w:after="0" w:line="240" w:lineRule="auto"/>
        <w:jc w:val="center"/>
        <w:rPr>
          <w:sz w:val="20"/>
        </w:rPr>
      </w:pPr>
      <w:r w:rsidRPr="001763E8">
        <w:rPr>
          <w:b/>
          <w:sz w:val="28"/>
          <w:u w:val="single"/>
        </w:rPr>
        <w:lastRenderedPageBreak/>
        <w:t xml:space="preserve">RÈGLES </w:t>
      </w:r>
      <w:r w:rsidR="00D216D8" w:rsidRPr="001763E8">
        <w:rPr>
          <w:b/>
          <w:sz w:val="28"/>
          <w:u w:val="single"/>
        </w:rPr>
        <w:t>COMMUNES</w:t>
      </w:r>
      <w:r w:rsidRPr="001763E8">
        <w:rPr>
          <w:sz w:val="28"/>
        </w:rPr>
        <w:t> </w:t>
      </w:r>
      <w:r w:rsidRPr="001763E8">
        <w:rPr>
          <w:sz w:val="20"/>
        </w:rPr>
        <w:t>:</w:t>
      </w:r>
    </w:p>
    <w:p w:rsidR="00370EA5" w:rsidRPr="002963AC" w:rsidRDefault="00370EA5" w:rsidP="00DB3723">
      <w:pPr>
        <w:spacing w:after="0" w:line="240" w:lineRule="auto"/>
        <w:jc w:val="both"/>
        <w:rPr>
          <w:b/>
          <w:sz w:val="16"/>
          <w:u w:val="single"/>
        </w:rPr>
      </w:pPr>
    </w:p>
    <w:p w:rsidR="00711D12" w:rsidRPr="002963AC" w:rsidRDefault="00711D12" w:rsidP="00DB3723">
      <w:pPr>
        <w:spacing w:after="0" w:line="240" w:lineRule="auto"/>
        <w:jc w:val="both"/>
        <w:rPr>
          <w:b/>
          <w:sz w:val="16"/>
          <w:u w:val="single"/>
        </w:rPr>
      </w:pPr>
    </w:p>
    <w:tbl>
      <w:tblPr>
        <w:tblStyle w:val="Grilledutableau"/>
        <w:tblpPr w:leftFromText="141" w:rightFromText="141" w:vertAnchor="text" w:horzAnchor="margin" w:tblpY="11"/>
        <w:tblW w:w="108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810"/>
      </w:tblGrid>
      <w:tr w:rsidR="00370EA5" w:rsidRPr="00195AEB" w:rsidTr="00370EA5">
        <w:trPr>
          <w:trHeight w:val="372"/>
        </w:trPr>
        <w:tc>
          <w:tcPr>
            <w:tcW w:w="10810" w:type="dxa"/>
            <w:shd w:val="pct15" w:color="auto" w:fill="auto"/>
            <w:vAlign w:val="center"/>
          </w:tcPr>
          <w:p w:rsidR="00370EA5" w:rsidRPr="00195AEB" w:rsidRDefault="00370EA5" w:rsidP="001763E8">
            <w:pPr>
              <w:jc w:val="both"/>
              <w:rPr>
                <w:b/>
                <w:sz w:val="24"/>
              </w:rPr>
            </w:pPr>
            <w:r w:rsidRPr="00195AEB">
              <w:rPr>
                <w:b/>
                <w:sz w:val="24"/>
              </w:rPr>
              <w:t>A</w:t>
            </w:r>
            <w:r w:rsidR="001763E8">
              <w:rPr>
                <w:b/>
                <w:sz w:val="24"/>
              </w:rPr>
              <w:t>RTICLE 4 : LE TIRAGE AU SORT</w:t>
            </w:r>
          </w:p>
        </w:tc>
      </w:tr>
    </w:tbl>
    <w:p w:rsidR="00370EA5" w:rsidRPr="001763E8" w:rsidRDefault="00370EA5" w:rsidP="00DB3723">
      <w:pPr>
        <w:spacing w:after="0" w:line="240" w:lineRule="auto"/>
        <w:jc w:val="both"/>
        <w:rPr>
          <w:b/>
          <w:sz w:val="16"/>
          <w:u w:val="single"/>
        </w:rPr>
      </w:pPr>
    </w:p>
    <w:p w:rsidR="00370EA5" w:rsidRDefault="00370EA5" w:rsidP="00DB3723">
      <w:pPr>
        <w:spacing w:after="0" w:line="240" w:lineRule="auto"/>
        <w:jc w:val="both"/>
        <w:rPr>
          <w:b/>
          <w:sz w:val="32"/>
          <w:u w:val="single"/>
        </w:rPr>
      </w:pPr>
      <w:r>
        <w:t>Le gagnant du tirage au sort peut choisir de servir, de laisser le service ou le côté du terrain. Le perdant choisit à son tour.</w:t>
      </w:r>
    </w:p>
    <w:p w:rsidR="00370EA5" w:rsidRPr="001763E8" w:rsidRDefault="00370EA5" w:rsidP="00DB3723">
      <w:pPr>
        <w:spacing w:after="0" w:line="240" w:lineRule="auto"/>
        <w:jc w:val="both"/>
        <w:rPr>
          <w:b/>
          <w:sz w:val="16"/>
          <w:u w:val="single"/>
        </w:rPr>
      </w:pPr>
    </w:p>
    <w:p w:rsidR="00370EA5" w:rsidRPr="00370EA5" w:rsidRDefault="00370EA5" w:rsidP="00DB3723">
      <w:pPr>
        <w:spacing w:after="0" w:line="240" w:lineRule="auto"/>
        <w:jc w:val="both"/>
        <w:rPr>
          <w:b/>
          <w:sz w:val="32"/>
          <w:u w:val="single"/>
        </w:rPr>
      </w:pPr>
      <w:r>
        <w:t>En cas d’égalité parfait</w:t>
      </w:r>
      <w:r w:rsidR="00E35077">
        <w:t>e</w:t>
      </w:r>
      <w:r>
        <w:t xml:space="preserve"> à la fin du match, un nouveau tirage au sort a lieu. Le gagnant peut choisir </w:t>
      </w:r>
      <w:r w:rsidR="00114EE4">
        <w:t xml:space="preserve">de servir, </w:t>
      </w:r>
      <w:r w:rsidR="005E6240">
        <w:t>recevoir</w:t>
      </w:r>
      <w:r w:rsidR="00114EE4">
        <w:t xml:space="preserve"> ou le terrain</w:t>
      </w:r>
      <w:r w:rsidR="00310ECC">
        <w:t xml:space="preserve">. </w:t>
      </w:r>
      <w:r w:rsidR="005E6240">
        <w:t>Le perdant a le deuxième choix.</w:t>
      </w:r>
    </w:p>
    <w:p w:rsidR="00370EA5" w:rsidRPr="001763E8" w:rsidRDefault="00370EA5" w:rsidP="00DB3723">
      <w:pPr>
        <w:spacing w:after="0" w:line="240" w:lineRule="auto"/>
        <w:jc w:val="both"/>
        <w:rPr>
          <w:b/>
          <w:sz w:val="16"/>
          <w:u w:val="single"/>
        </w:rPr>
      </w:pPr>
    </w:p>
    <w:p w:rsidR="00335C65" w:rsidRPr="001763E8" w:rsidRDefault="00335C65" w:rsidP="00DB3723">
      <w:pPr>
        <w:spacing w:after="0" w:line="240" w:lineRule="auto"/>
        <w:jc w:val="both"/>
        <w:rPr>
          <w:b/>
          <w:sz w:val="16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-22"/>
        <w:tblW w:w="108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810"/>
      </w:tblGrid>
      <w:tr w:rsidR="00D216D8" w:rsidRPr="00195AEB" w:rsidTr="007E2AA5">
        <w:trPr>
          <w:trHeight w:val="372"/>
        </w:trPr>
        <w:tc>
          <w:tcPr>
            <w:tcW w:w="10810" w:type="dxa"/>
            <w:shd w:val="pct15" w:color="auto" w:fill="auto"/>
            <w:vAlign w:val="center"/>
          </w:tcPr>
          <w:p w:rsidR="00D216D8" w:rsidRPr="00195AEB" w:rsidRDefault="00D216D8" w:rsidP="001763E8">
            <w:pPr>
              <w:jc w:val="both"/>
              <w:rPr>
                <w:b/>
                <w:sz w:val="24"/>
              </w:rPr>
            </w:pPr>
            <w:r w:rsidRPr="00195AEB">
              <w:rPr>
                <w:b/>
                <w:sz w:val="24"/>
              </w:rPr>
              <w:t>A</w:t>
            </w:r>
            <w:r w:rsidR="001763E8">
              <w:rPr>
                <w:b/>
                <w:sz w:val="24"/>
              </w:rPr>
              <w:t>RTICLE 5 : LE SERVICE</w:t>
            </w:r>
          </w:p>
        </w:tc>
      </w:tr>
    </w:tbl>
    <w:p w:rsidR="005244C9" w:rsidRDefault="008C3589" w:rsidP="00DB3723">
      <w:pPr>
        <w:spacing w:after="0" w:line="240" w:lineRule="auto"/>
        <w:jc w:val="both"/>
      </w:pPr>
      <w:r>
        <w:t xml:space="preserve">Après le tirage au </w:t>
      </w:r>
      <w:r w:rsidR="008F028D">
        <w:t>sort, l’engagement de chaque manche</w:t>
      </w:r>
      <w:r>
        <w:t xml:space="preserve"> se fait de manière alternée</w:t>
      </w:r>
      <w:r w:rsidR="00310F55">
        <w:t xml:space="preserve"> jusqu’au 9</w:t>
      </w:r>
      <w:r w:rsidR="00310F55" w:rsidRPr="00310F55">
        <w:rPr>
          <w:vertAlign w:val="superscript"/>
        </w:rPr>
        <w:t>ème</w:t>
      </w:r>
      <w:r w:rsidR="00310F55">
        <w:t xml:space="preserve"> set (troisième sport).</w:t>
      </w:r>
    </w:p>
    <w:p w:rsidR="005244C9" w:rsidRPr="001763E8" w:rsidRDefault="005244C9" w:rsidP="00DB3723">
      <w:pPr>
        <w:spacing w:after="0" w:line="240" w:lineRule="auto"/>
        <w:jc w:val="both"/>
        <w:rPr>
          <w:b/>
          <w:sz w:val="16"/>
          <w:u w:val="single"/>
        </w:rPr>
      </w:pPr>
    </w:p>
    <w:p w:rsidR="00D70DD2" w:rsidRDefault="00410AE5" w:rsidP="00DB3723">
      <w:pPr>
        <w:spacing w:after="0" w:line="240" w:lineRule="auto"/>
        <w:jc w:val="both"/>
      </w:pPr>
      <w:r>
        <w:t>Chaque équipe sert deux fois consécutivem</w:t>
      </w:r>
      <w:r w:rsidR="00E35077">
        <w:t>ent</w:t>
      </w:r>
      <w:r w:rsidR="00310F55">
        <w:t xml:space="preserve"> par le même joueur</w:t>
      </w:r>
      <w:r w:rsidR="00D524C9">
        <w:t>.</w:t>
      </w:r>
      <w:r w:rsidR="00E35077">
        <w:t xml:space="preserve"> </w:t>
      </w:r>
      <w:r w:rsidR="00D70DD2">
        <w:t xml:space="preserve">Un seul service </w:t>
      </w:r>
      <w:r w:rsidR="00E35077">
        <w:t xml:space="preserve">est </w:t>
      </w:r>
      <w:r w:rsidR="00D70DD2">
        <w:t>autorisé</w:t>
      </w:r>
      <w:r w:rsidR="00310F55">
        <w:t xml:space="preserve"> (hors let)</w:t>
      </w:r>
      <w:r w:rsidR="00D70DD2">
        <w:t>.</w:t>
      </w:r>
    </w:p>
    <w:p w:rsidR="00310F55" w:rsidRDefault="00310F55" w:rsidP="00DB3723">
      <w:pPr>
        <w:spacing w:after="0" w:line="240" w:lineRule="auto"/>
        <w:jc w:val="both"/>
      </w:pPr>
    </w:p>
    <w:p w:rsidR="00310F55" w:rsidRDefault="007E1729" w:rsidP="00DB3723">
      <w:pPr>
        <w:spacing w:after="0" w:line="240" w:lineRule="auto"/>
        <w:jc w:val="both"/>
      </w:pPr>
      <w:r>
        <w:t xml:space="preserve">Les services sont en diagonale. </w:t>
      </w:r>
      <w:r w:rsidR="000A65AA">
        <w:t>Quel que soit le score, l</w:t>
      </w:r>
      <w:r w:rsidR="00310F55">
        <w:t>e premier service est à droite, le deuxième service à gauche</w:t>
      </w:r>
      <w:r>
        <w:t xml:space="preserve"> (tennis de table compris)</w:t>
      </w:r>
      <w:r w:rsidR="00846BDE">
        <w:t xml:space="preserve">. </w:t>
      </w:r>
      <w:r w:rsidR="008F028D">
        <w:t>En double, l</w:t>
      </w:r>
      <w:r w:rsidR="00310F55">
        <w:t xml:space="preserve">e </w:t>
      </w:r>
      <w:r w:rsidR="008F028D">
        <w:t>service</w:t>
      </w:r>
      <w:r w:rsidR="002D41E1">
        <w:t xml:space="preserve"> </w:t>
      </w:r>
      <w:r>
        <w:t>se fait</w:t>
      </w:r>
      <w:r w:rsidR="002D41E1">
        <w:t xml:space="preserve"> par conséquent sur chaque joueur.</w:t>
      </w:r>
    </w:p>
    <w:p w:rsidR="00D524C9" w:rsidRPr="00711D12" w:rsidRDefault="00D524C9" w:rsidP="00DB3723">
      <w:pPr>
        <w:spacing w:after="0" w:line="240" w:lineRule="auto"/>
        <w:jc w:val="both"/>
        <w:rPr>
          <w:b/>
          <w:sz w:val="24"/>
          <w:u w:val="single"/>
        </w:rPr>
      </w:pPr>
    </w:p>
    <w:p w:rsidR="00D524C9" w:rsidRPr="001763E8" w:rsidRDefault="00D524C9" w:rsidP="00DB3723">
      <w:pPr>
        <w:spacing w:after="0" w:line="240" w:lineRule="auto"/>
        <w:jc w:val="both"/>
        <w:rPr>
          <w:b/>
          <w:sz w:val="16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-22"/>
        <w:tblW w:w="108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810"/>
      </w:tblGrid>
      <w:tr w:rsidR="00E46B47" w:rsidRPr="00195AEB" w:rsidTr="0085349D">
        <w:trPr>
          <w:trHeight w:val="372"/>
        </w:trPr>
        <w:tc>
          <w:tcPr>
            <w:tcW w:w="10810" w:type="dxa"/>
            <w:shd w:val="pct15" w:color="auto" w:fill="auto"/>
            <w:vAlign w:val="center"/>
          </w:tcPr>
          <w:p w:rsidR="00E46B47" w:rsidRPr="00195AEB" w:rsidRDefault="00E46B47" w:rsidP="001763E8">
            <w:pPr>
              <w:jc w:val="both"/>
              <w:rPr>
                <w:b/>
                <w:sz w:val="24"/>
              </w:rPr>
            </w:pPr>
            <w:r w:rsidRPr="00195AEB">
              <w:rPr>
                <w:b/>
                <w:sz w:val="24"/>
              </w:rPr>
              <w:t>A</w:t>
            </w:r>
            <w:r w:rsidR="001763E8">
              <w:rPr>
                <w:b/>
                <w:sz w:val="24"/>
              </w:rPr>
              <w:t>RTCILE 6 : LE CHANGEMENT DE CÔTÉ</w:t>
            </w:r>
          </w:p>
        </w:tc>
      </w:tr>
    </w:tbl>
    <w:p w:rsidR="00D524C9" w:rsidRDefault="00AE210C" w:rsidP="00DB3723">
      <w:pPr>
        <w:spacing w:after="0" w:line="240" w:lineRule="auto"/>
        <w:jc w:val="both"/>
      </w:pPr>
      <w:r>
        <w:t>En simple, l</w:t>
      </w:r>
      <w:r w:rsidR="00E14077">
        <w:t xml:space="preserve">es joueurs restent du même côté tout au long du set </w:t>
      </w:r>
      <w:r w:rsidR="00846BDE">
        <w:t>de 7</w:t>
      </w:r>
      <w:r>
        <w:t xml:space="preserve"> points. Un changement de côté est réalisé entre le joueur 1 et le joueur 2.</w:t>
      </w:r>
    </w:p>
    <w:p w:rsidR="00AE210C" w:rsidRPr="001763E8" w:rsidRDefault="00AE210C" w:rsidP="00DB3723">
      <w:pPr>
        <w:spacing w:after="0" w:line="240" w:lineRule="auto"/>
        <w:jc w:val="both"/>
        <w:rPr>
          <w:b/>
          <w:sz w:val="16"/>
          <w:u w:val="single"/>
        </w:rPr>
      </w:pPr>
    </w:p>
    <w:p w:rsidR="00AE210C" w:rsidRDefault="00AE210C" w:rsidP="00DB3723">
      <w:pPr>
        <w:spacing w:after="0" w:line="240" w:lineRule="auto"/>
        <w:jc w:val="both"/>
      </w:pPr>
      <w:r>
        <w:t>En double, le changement de côté est réalisé lorsqu</w:t>
      </w:r>
      <w:r w:rsidR="00846BDE">
        <w:t>e la première équipe a atteint 3</w:t>
      </w:r>
      <w:r>
        <w:t xml:space="preserve"> points.</w:t>
      </w:r>
    </w:p>
    <w:p w:rsidR="00AE210C" w:rsidRPr="00711D12" w:rsidRDefault="00AE210C" w:rsidP="00DB3723">
      <w:pPr>
        <w:spacing w:after="0" w:line="240" w:lineRule="auto"/>
        <w:jc w:val="both"/>
        <w:rPr>
          <w:b/>
          <w:sz w:val="24"/>
          <w:u w:val="single"/>
        </w:rPr>
      </w:pPr>
    </w:p>
    <w:p w:rsidR="00D524C9" w:rsidRPr="001763E8" w:rsidRDefault="00D524C9" w:rsidP="00DB3723">
      <w:pPr>
        <w:spacing w:after="0" w:line="240" w:lineRule="auto"/>
        <w:jc w:val="both"/>
        <w:rPr>
          <w:b/>
          <w:sz w:val="16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-22"/>
        <w:tblW w:w="108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810"/>
      </w:tblGrid>
      <w:tr w:rsidR="00AE210C" w:rsidRPr="00195AEB" w:rsidTr="0085349D">
        <w:trPr>
          <w:trHeight w:val="372"/>
        </w:trPr>
        <w:tc>
          <w:tcPr>
            <w:tcW w:w="10810" w:type="dxa"/>
            <w:shd w:val="pct15" w:color="auto" w:fill="auto"/>
            <w:vAlign w:val="center"/>
          </w:tcPr>
          <w:p w:rsidR="00AE210C" w:rsidRPr="00195AEB" w:rsidRDefault="00AE210C" w:rsidP="001763E8">
            <w:pPr>
              <w:jc w:val="both"/>
              <w:rPr>
                <w:b/>
                <w:sz w:val="24"/>
              </w:rPr>
            </w:pPr>
            <w:r w:rsidRPr="00195AEB">
              <w:rPr>
                <w:b/>
                <w:sz w:val="24"/>
              </w:rPr>
              <w:t>A</w:t>
            </w:r>
            <w:r w:rsidR="001763E8">
              <w:rPr>
                <w:b/>
                <w:sz w:val="24"/>
              </w:rPr>
              <w:t>RTICLE 7 : LE TEMPS MORT</w:t>
            </w:r>
          </w:p>
        </w:tc>
      </w:tr>
    </w:tbl>
    <w:p w:rsidR="00AE210C" w:rsidRDefault="00AE210C" w:rsidP="00DB3723">
      <w:pPr>
        <w:spacing w:after="0" w:line="240" w:lineRule="auto"/>
        <w:jc w:val="both"/>
      </w:pPr>
      <w:r>
        <w:t>Un</w:t>
      </w:r>
      <w:r w:rsidR="000231F2">
        <w:t xml:space="preserve"> seul</w:t>
      </w:r>
      <w:r>
        <w:t xml:space="preserve"> temps mort d’une minute est permis pour </w:t>
      </w:r>
      <w:r w:rsidR="007E1729">
        <w:t>l’équipe par sport.</w:t>
      </w:r>
    </w:p>
    <w:p w:rsidR="00601918" w:rsidRPr="002963AC" w:rsidRDefault="00601918" w:rsidP="00DB3723">
      <w:pPr>
        <w:spacing w:after="0" w:line="240" w:lineRule="auto"/>
        <w:jc w:val="both"/>
        <w:rPr>
          <w:sz w:val="8"/>
        </w:rPr>
      </w:pPr>
    </w:p>
    <w:p w:rsidR="00601918" w:rsidRPr="000231F2" w:rsidRDefault="00601918" w:rsidP="00DB3723">
      <w:pPr>
        <w:spacing w:after="0" w:line="240" w:lineRule="auto"/>
        <w:jc w:val="both"/>
        <w:rPr>
          <w:sz w:val="20"/>
        </w:rPr>
      </w:pPr>
    </w:p>
    <w:p w:rsidR="001763E8" w:rsidRDefault="001763E8" w:rsidP="001763E8">
      <w:pPr>
        <w:spacing w:after="0" w:line="240" w:lineRule="auto"/>
        <w:jc w:val="center"/>
        <w:rPr>
          <w:sz w:val="20"/>
        </w:rPr>
      </w:pPr>
      <w:r w:rsidRPr="001763E8">
        <w:rPr>
          <w:b/>
          <w:sz w:val="28"/>
          <w:u w:val="single"/>
        </w:rPr>
        <w:t xml:space="preserve">RÈGLES </w:t>
      </w:r>
      <w:r>
        <w:rPr>
          <w:b/>
          <w:sz w:val="28"/>
          <w:u w:val="single"/>
        </w:rPr>
        <w:t>SPÉCIFIQUES</w:t>
      </w:r>
      <w:r w:rsidRPr="001763E8">
        <w:rPr>
          <w:sz w:val="28"/>
        </w:rPr>
        <w:t> </w:t>
      </w:r>
      <w:r w:rsidRPr="001763E8">
        <w:rPr>
          <w:sz w:val="20"/>
        </w:rPr>
        <w:t>:</w:t>
      </w:r>
    </w:p>
    <w:p w:rsidR="001763E8" w:rsidRPr="00310F55" w:rsidRDefault="001763E8" w:rsidP="001763E8">
      <w:pPr>
        <w:spacing w:after="0" w:line="240" w:lineRule="auto"/>
        <w:rPr>
          <w:sz w:val="12"/>
        </w:rPr>
      </w:pPr>
    </w:p>
    <w:p w:rsidR="001763E8" w:rsidRPr="001763E8" w:rsidRDefault="001763E8" w:rsidP="001763E8">
      <w:pPr>
        <w:spacing w:after="0" w:line="240" w:lineRule="auto"/>
        <w:rPr>
          <w:sz w:val="20"/>
        </w:rPr>
      </w:pPr>
    </w:p>
    <w:tbl>
      <w:tblPr>
        <w:tblStyle w:val="Grilledutableau"/>
        <w:tblpPr w:leftFromText="141" w:rightFromText="141" w:vertAnchor="text" w:horzAnchor="margin" w:tblpXSpec="center" w:tblpY="-22"/>
        <w:tblW w:w="108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810"/>
      </w:tblGrid>
      <w:tr w:rsidR="001763E8" w:rsidRPr="00195AEB" w:rsidTr="0085349D">
        <w:trPr>
          <w:trHeight w:val="372"/>
        </w:trPr>
        <w:tc>
          <w:tcPr>
            <w:tcW w:w="10810" w:type="dxa"/>
            <w:shd w:val="pct15" w:color="auto" w:fill="auto"/>
            <w:vAlign w:val="center"/>
          </w:tcPr>
          <w:p w:rsidR="001763E8" w:rsidRPr="00195AEB" w:rsidRDefault="001763E8" w:rsidP="001763E8">
            <w:pPr>
              <w:jc w:val="both"/>
              <w:rPr>
                <w:b/>
                <w:sz w:val="24"/>
              </w:rPr>
            </w:pPr>
            <w:r w:rsidRPr="00195AEB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RTICLE 8 : LE TENNIS DE TABLE</w:t>
            </w:r>
          </w:p>
        </w:tc>
      </w:tr>
    </w:tbl>
    <w:p w:rsidR="00E70F45" w:rsidRDefault="00D70DD2" w:rsidP="00DB3723">
      <w:pPr>
        <w:spacing w:after="0" w:line="240" w:lineRule="auto"/>
        <w:jc w:val="both"/>
      </w:pPr>
      <w:r>
        <w:t xml:space="preserve">En </w:t>
      </w:r>
      <w:r w:rsidR="00310F55">
        <w:t>simple, le service se réalise sur toute la table</w:t>
      </w:r>
      <w:r w:rsidR="00DA41DA">
        <w:t xml:space="preserve"> adverse</w:t>
      </w:r>
      <w:r w:rsidR="00E70F45">
        <w:t>. En double, le service est obligatoirement croisé.</w:t>
      </w:r>
    </w:p>
    <w:p w:rsidR="00E70F45" w:rsidRPr="00E70F45" w:rsidRDefault="00E70F45" w:rsidP="00DB3723">
      <w:pPr>
        <w:spacing w:after="0" w:line="240" w:lineRule="auto"/>
        <w:jc w:val="both"/>
        <w:rPr>
          <w:sz w:val="8"/>
        </w:rPr>
      </w:pPr>
    </w:p>
    <w:p w:rsidR="001763E8" w:rsidRDefault="00310F55" w:rsidP="00DB3723">
      <w:pPr>
        <w:spacing w:after="0" w:line="240" w:lineRule="auto"/>
        <w:jc w:val="both"/>
      </w:pPr>
      <w:r>
        <w:t>En cas de let, le service est recommencé.</w:t>
      </w:r>
    </w:p>
    <w:p w:rsidR="00310F55" w:rsidRPr="00E70F45" w:rsidRDefault="00310F55" w:rsidP="00DB3723">
      <w:pPr>
        <w:spacing w:after="0" w:line="240" w:lineRule="auto"/>
        <w:jc w:val="both"/>
        <w:rPr>
          <w:sz w:val="8"/>
        </w:rPr>
      </w:pPr>
    </w:p>
    <w:p w:rsidR="00310F55" w:rsidRDefault="00310F55" w:rsidP="00DB3723">
      <w:pPr>
        <w:spacing w:after="0" w:line="240" w:lineRule="auto"/>
        <w:jc w:val="both"/>
      </w:pPr>
      <w:r>
        <w:t xml:space="preserve">Durant le point, les joueurs d’une même équipe frappent la balle en alternance. </w:t>
      </w:r>
    </w:p>
    <w:p w:rsidR="00D70DD2" w:rsidRPr="002963AC" w:rsidRDefault="00D70DD2" w:rsidP="00DB3723">
      <w:pPr>
        <w:spacing w:after="0" w:line="240" w:lineRule="auto"/>
        <w:jc w:val="both"/>
        <w:rPr>
          <w:b/>
          <w:sz w:val="16"/>
          <w:u w:val="single"/>
        </w:rPr>
      </w:pPr>
    </w:p>
    <w:p w:rsidR="00D70DD2" w:rsidRDefault="00D70DD2" w:rsidP="00DB3723">
      <w:pPr>
        <w:spacing w:after="0" w:line="240" w:lineRule="auto"/>
        <w:jc w:val="both"/>
      </w:pPr>
    </w:p>
    <w:tbl>
      <w:tblPr>
        <w:tblStyle w:val="Grilledutableau"/>
        <w:tblpPr w:leftFromText="141" w:rightFromText="141" w:vertAnchor="text" w:horzAnchor="margin" w:tblpXSpec="center" w:tblpY="-22"/>
        <w:tblW w:w="108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810"/>
      </w:tblGrid>
      <w:tr w:rsidR="00D70DD2" w:rsidRPr="00195AEB" w:rsidTr="0085349D">
        <w:trPr>
          <w:trHeight w:val="372"/>
        </w:trPr>
        <w:tc>
          <w:tcPr>
            <w:tcW w:w="10810" w:type="dxa"/>
            <w:shd w:val="pct15" w:color="auto" w:fill="auto"/>
            <w:vAlign w:val="center"/>
          </w:tcPr>
          <w:p w:rsidR="00D70DD2" w:rsidRPr="00195AEB" w:rsidRDefault="00D70DD2" w:rsidP="00D70DD2">
            <w:pPr>
              <w:jc w:val="both"/>
              <w:rPr>
                <w:b/>
                <w:sz w:val="24"/>
              </w:rPr>
            </w:pPr>
            <w:r w:rsidRPr="00195AEB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RTICLE 9 : LE BADMINTON</w:t>
            </w:r>
          </w:p>
        </w:tc>
      </w:tr>
    </w:tbl>
    <w:p w:rsidR="00D70DD2" w:rsidRPr="00711D12" w:rsidRDefault="00AE7218" w:rsidP="000E73EF">
      <w:pPr>
        <w:spacing w:after="0"/>
        <w:jc w:val="both"/>
        <w:rPr>
          <w:b/>
          <w:sz w:val="24"/>
          <w:u w:val="single"/>
        </w:rPr>
      </w:pPr>
      <w:r>
        <w:t>Pour les limites du terrain</w:t>
      </w:r>
      <w:r w:rsidR="002963AC">
        <w:t xml:space="preserve"> en double</w:t>
      </w:r>
      <w:r>
        <w:t xml:space="preserve">, le serveur doit envoyer le volant entre la ligne de service et la première ligne </w:t>
      </w:r>
      <w:r w:rsidR="002963AC">
        <w:t>de fond de court (intérieure) pour la profondeur, et entre la ligne centrale et la deuxième ligne de couloir (extérieure) pour la largeur.</w:t>
      </w:r>
    </w:p>
    <w:p w:rsidR="00D70DD2" w:rsidRDefault="00D70DD2" w:rsidP="00DB3723">
      <w:pPr>
        <w:spacing w:after="0" w:line="240" w:lineRule="auto"/>
        <w:jc w:val="both"/>
      </w:pPr>
    </w:p>
    <w:tbl>
      <w:tblPr>
        <w:tblStyle w:val="Grilledutableau"/>
        <w:tblpPr w:leftFromText="141" w:rightFromText="141" w:vertAnchor="text" w:horzAnchor="margin" w:tblpXSpec="center" w:tblpY="-22"/>
        <w:tblW w:w="108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810"/>
      </w:tblGrid>
      <w:tr w:rsidR="00D70DD2" w:rsidRPr="00195AEB" w:rsidTr="0085349D">
        <w:trPr>
          <w:trHeight w:val="372"/>
        </w:trPr>
        <w:tc>
          <w:tcPr>
            <w:tcW w:w="10810" w:type="dxa"/>
            <w:shd w:val="pct15" w:color="auto" w:fill="auto"/>
            <w:vAlign w:val="center"/>
          </w:tcPr>
          <w:p w:rsidR="00D70DD2" w:rsidRPr="00195AEB" w:rsidRDefault="00D70DD2" w:rsidP="00D70DD2">
            <w:pPr>
              <w:jc w:val="both"/>
              <w:rPr>
                <w:b/>
                <w:sz w:val="24"/>
              </w:rPr>
            </w:pPr>
            <w:r w:rsidRPr="00195AEB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RTICLE 10 : LE MINI-TENNIS</w:t>
            </w:r>
          </w:p>
        </w:tc>
      </w:tr>
    </w:tbl>
    <w:p w:rsidR="00AE7218" w:rsidRDefault="00AE7218" w:rsidP="00D70DD2">
      <w:pPr>
        <w:spacing w:after="0" w:line="240" w:lineRule="auto"/>
        <w:jc w:val="both"/>
      </w:pPr>
      <w:r>
        <w:t>Lors du service, l’adversaire doit se placer derrière la ligne de fond de court.</w:t>
      </w:r>
    </w:p>
    <w:p w:rsidR="00AE7218" w:rsidRPr="00AE7218" w:rsidRDefault="00AE7218" w:rsidP="00D70DD2">
      <w:pPr>
        <w:spacing w:after="0" w:line="240" w:lineRule="auto"/>
        <w:jc w:val="both"/>
        <w:rPr>
          <w:sz w:val="8"/>
        </w:rPr>
      </w:pPr>
    </w:p>
    <w:p w:rsidR="00D70DD2" w:rsidRDefault="00AE7218" w:rsidP="00D70DD2">
      <w:pPr>
        <w:spacing w:after="0" w:line="240" w:lineRule="auto"/>
        <w:jc w:val="both"/>
      </w:pPr>
      <w:r>
        <w:t xml:space="preserve">Au service, la balle doit être frappée avant le rebond. </w:t>
      </w:r>
      <w:r w:rsidR="00711D12">
        <w:t>En cas de le</w:t>
      </w:r>
      <w:bookmarkStart w:id="0" w:name="_GoBack"/>
      <w:bookmarkEnd w:id="0"/>
      <w:r w:rsidR="00711D12">
        <w:t xml:space="preserve">t, le service est </w:t>
      </w:r>
      <w:r w:rsidR="00E0141F">
        <w:t>recommencé</w:t>
      </w:r>
      <w:r w:rsidR="00711D12">
        <w:t>.</w:t>
      </w:r>
    </w:p>
    <w:p w:rsidR="00601918" w:rsidRPr="00E70F45" w:rsidRDefault="00601918" w:rsidP="00D70DD2">
      <w:pPr>
        <w:spacing w:after="0" w:line="240" w:lineRule="auto"/>
        <w:jc w:val="both"/>
        <w:rPr>
          <w:sz w:val="8"/>
        </w:rPr>
      </w:pPr>
    </w:p>
    <w:p w:rsidR="00D70DD2" w:rsidRPr="00195AEB" w:rsidRDefault="00601918" w:rsidP="00DB3723">
      <w:pPr>
        <w:spacing w:after="0" w:line="240" w:lineRule="auto"/>
        <w:jc w:val="both"/>
      </w:pPr>
      <w:r>
        <w:t>Le terrain e</w:t>
      </w:r>
      <w:r w:rsidR="00711D12">
        <w:t>st celui du badminton en double. Le</w:t>
      </w:r>
      <w:r w:rsidR="000E73EF">
        <w:t xml:space="preserve"> filet est à 80cm ; balle molle</w:t>
      </w:r>
      <w:r w:rsidR="00655B99">
        <w:t>.</w:t>
      </w:r>
    </w:p>
    <w:sectPr w:rsidR="00D70DD2" w:rsidRPr="00195AEB" w:rsidSect="000A65AA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2702"/>
    <w:multiLevelType w:val="hybridMultilevel"/>
    <w:tmpl w:val="D3367F84"/>
    <w:lvl w:ilvl="0" w:tplc="69BE2F24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0612B23"/>
    <w:multiLevelType w:val="hybridMultilevel"/>
    <w:tmpl w:val="E8D4C858"/>
    <w:lvl w:ilvl="0" w:tplc="11262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02DD5"/>
    <w:multiLevelType w:val="hybridMultilevel"/>
    <w:tmpl w:val="91DC10C2"/>
    <w:lvl w:ilvl="0" w:tplc="6852A724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7D01D98"/>
    <w:multiLevelType w:val="hybridMultilevel"/>
    <w:tmpl w:val="65946614"/>
    <w:lvl w:ilvl="0" w:tplc="8C7E5FFA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C0E134A"/>
    <w:multiLevelType w:val="hybridMultilevel"/>
    <w:tmpl w:val="8F40F3A0"/>
    <w:lvl w:ilvl="0" w:tplc="818AFE46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7251588"/>
    <w:multiLevelType w:val="hybridMultilevel"/>
    <w:tmpl w:val="5E7C14AE"/>
    <w:lvl w:ilvl="0" w:tplc="3762F444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43"/>
    <w:rsid w:val="000231F2"/>
    <w:rsid w:val="000A65AA"/>
    <w:rsid w:val="000E73EF"/>
    <w:rsid w:val="00114EE4"/>
    <w:rsid w:val="0012256F"/>
    <w:rsid w:val="001630D0"/>
    <w:rsid w:val="001763E8"/>
    <w:rsid w:val="00180843"/>
    <w:rsid w:val="00195AEB"/>
    <w:rsid w:val="002006DA"/>
    <w:rsid w:val="002423E6"/>
    <w:rsid w:val="002922F1"/>
    <w:rsid w:val="002963AC"/>
    <w:rsid w:val="002D41E1"/>
    <w:rsid w:val="00310ECC"/>
    <w:rsid w:val="00310F55"/>
    <w:rsid w:val="00335C65"/>
    <w:rsid w:val="00352BDF"/>
    <w:rsid w:val="00370EA5"/>
    <w:rsid w:val="003A0AE8"/>
    <w:rsid w:val="00410AE5"/>
    <w:rsid w:val="0042145B"/>
    <w:rsid w:val="0046340D"/>
    <w:rsid w:val="004E364B"/>
    <w:rsid w:val="004F125A"/>
    <w:rsid w:val="005244C9"/>
    <w:rsid w:val="00583593"/>
    <w:rsid w:val="005B590F"/>
    <w:rsid w:val="005E6240"/>
    <w:rsid w:val="00601918"/>
    <w:rsid w:val="00655B99"/>
    <w:rsid w:val="00711D12"/>
    <w:rsid w:val="007D50A4"/>
    <w:rsid w:val="007E1729"/>
    <w:rsid w:val="00846BDE"/>
    <w:rsid w:val="008C3589"/>
    <w:rsid w:val="008F028D"/>
    <w:rsid w:val="0098050F"/>
    <w:rsid w:val="00A13452"/>
    <w:rsid w:val="00A15E44"/>
    <w:rsid w:val="00A36B7F"/>
    <w:rsid w:val="00A5214A"/>
    <w:rsid w:val="00AE210C"/>
    <w:rsid w:val="00AE7218"/>
    <w:rsid w:val="00B07800"/>
    <w:rsid w:val="00C12898"/>
    <w:rsid w:val="00D216D8"/>
    <w:rsid w:val="00D32EA9"/>
    <w:rsid w:val="00D524C9"/>
    <w:rsid w:val="00D70DD2"/>
    <w:rsid w:val="00DA41DA"/>
    <w:rsid w:val="00DB1A5F"/>
    <w:rsid w:val="00DB3723"/>
    <w:rsid w:val="00E0141F"/>
    <w:rsid w:val="00E14077"/>
    <w:rsid w:val="00E35077"/>
    <w:rsid w:val="00E46B47"/>
    <w:rsid w:val="00E70F45"/>
    <w:rsid w:val="00F41433"/>
    <w:rsid w:val="00F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3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7035-A1F1-4616-B0C0-72531190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Josselin Gadé</dc:creator>
  <cp:lastModifiedBy>Josselin Gadé</cp:lastModifiedBy>
  <cp:revision>23</cp:revision>
  <cp:lastPrinted>2016-06-12T15:06:00Z</cp:lastPrinted>
  <dcterms:created xsi:type="dcterms:W3CDTF">2015-09-27T15:39:00Z</dcterms:created>
  <dcterms:modified xsi:type="dcterms:W3CDTF">2017-04-18T00:07:00Z</dcterms:modified>
</cp:coreProperties>
</file>